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"/>
        <w:spacing w:after="200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ДОГОВОР ПОСТАВКИ №</w:t>
      </w:r>
      <w:r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color w:val="222222"/>
          <w:sz w:val="22"/>
          <w:szCs w:val="22"/>
        </w:rPr>
        <w:t xml:space="preserve">_______</w:t>
      </w:r>
      <w:r>
        <w:rPr>
          <w:b/>
          <w:bCs/>
          <w:color w:val="222222"/>
          <w:sz w:val="22"/>
          <w:szCs w:val="22"/>
          <w:lang w:val="ru-RU"/>
        </w:rPr>
        <w:t/>
      </w:r>
    </w:p>
    <w:p>
      <w:pPr>
        <w:pStyle w:val="Heading"/>
        <w:tabs>
          <w:tab w:val="clear" w:pos="720"/>
          <w:tab w:val="left" w:pos="8364" w:leader="none"/>
        </w:tabs>
        <w:jc w:val="both"/>
        <w:spacing w:after="200"/>
        <w:rPr>
          <w:sz w:val="23"/>
          <w:szCs w:val="23"/>
          <w:lang w:val="ru-RU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  <w:lang w:val="ru-RU"/>
        </w:rPr>
        <w:t xml:space="preserve">Город </w:t>
      </w:r>
      <w:r>
        <w:rPr>
          <w:sz w:val="23"/>
          <w:szCs w:val="23"/>
        </w:rPr>
        <w:t xml:space="preserve">Москва                                                                                                                  </w:t>
      </w:r>
      <w:r>
        <w:rPr>
          <w:sz w:val="23"/>
          <w:szCs w:val="23"/>
          <w:lang w:val="ru-RU"/>
        </w:rPr>
        <w:t xml:space="preserve">                </w:t>
      </w:r>
      <w:r>
        <w:rPr>
          <w:color w:val="222222"/>
          <w:sz w:val="23"/>
          <w:szCs w:val="23"/>
          <w:lang w:val="ru-RU"/>
        </w:rPr>
        <w:t xml:space="preserve">«___» ____________ 20___ </w:t>
      </w:r>
      <w:r>
        <w:rPr>
          <w:color w:val="222222"/>
          <w:sz w:val="23"/>
          <w:szCs w:val="23"/>
          <w:lang w:val="ru-RU"/>
        </w:rPr>
        <w:t>г.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0" w:name="_Hlk44177738"/>
      <w:bookmarkStart w:id="1" w:name="_Hlk44223229"/>
      <w:r>
        <w:rPr>
          <w:rFonts w:cs="Times New Roman" w:ascii="Times New Roman" w:hAnsi="Times New Roman"/>
          <w:b/>
          <w:bCs/>
          <w:sz w:val="23"/>
          <w:szCs w:val="23"/>
        </w:rPr>
        <w:t xml:space="preserve">Общество с ограниченной ответственностью </w:t>
      </w:r>
      <w:r>
        <w:rPr>
          <w:rFonts w:cs="Times New Roman" w:ascii="Times New Roman" w:hAnsi="Times New Roman"/>
          <w:b/>
          <w:sz w:val="23"/>
          <w:szCs w:val="23"/>
        </w:rPr>
        <w:t>«</w:t>
      </w:r>
      <w:bookmarkStart w:id="2" w:name="_Hlk233369737"/>
      <w:r>
        <w:rPr>
          <w:rFonts w:cs="Times New Roman" w:ascii="Times New Roman" w:hAnsi="Times New Roman"/>
          <w:b/>
          <w:bCs/>
          <w:caps/>
          <w:color w:val="222222"/>
          <w:sz w:val="23"/>
          <w:szCs w:val="23"/>
        </w:rPr>
        <w:t>РЕГИОН-СТРОЙ СЕВЕР</w:t>
      </w:r>
      <w:bookmarkEnd w:id="2"/>
      <w:r>
        <w:rPr>
          <w:rFonts w:cs="Times New Roman" w:ascii="Times New Roman" w:hAnsi="Times New Roman"/>
          <w:b/>
          <w:bCs/>
          <w:color w:val="222222"/>
          <w:sz w:val="23"/>
          <w:szCs w:val="23"/>
        </w:rPr>
        <w:t xml:space="preserve">» </w:t>
      </w:r>
      <w:r>
        <w:rPr>
          <w:rFonts w:cs="Times New Roman" w:ascii="Times New Roman" w:hAnsi="Times New Roman"/>
          <w:b/>
          <w:sz w:val="23"/>
          <w:szCs w:val="23"/>
        </w:rPr>
        <w:t>ООО «</w:t>
      </w:r>
      <w:r>
        <w:rPr>
          <w:rFonts w:cs="Times New Roman" w:ascii="Times New Roman" w:hAnsi="Times New Roman"/>
          <w:b/>
          <w:bCs/>
          <w:caps/>
          <w:color w:val="222222"/>
          <w:sz w:val="23"/>
          <w:szCs w:val="23"/>
        </w:rPr>
        <w:t>РЕГИОН-СТРОЙ СЕВЕР</w:t>
      </w:r>
      <w:r>
        <w:rPr>
          <w:rFonts w:cs="Times New Roman" w:ascii="Times New Roman" w:hAnsi="Times New Roman"/>
          <w:b/>
          <w:sz w:val="23"/>
          <w:szCs w:val="23"/>
        </w:rPr>
        <w:t xml:space="preserve">»), </w:t>
      </w:r>
      <w:r>
        <w:rPr>
          <w:rFonts w:cs="Times New Roman" w:ascii="Times New Roman" w:hAnsi="Times New Roman"/>
          <w:sz w:val="23"/>
          <w:szCs w:val="23"/>
        </w:rPr>
        <w:t xml:space="preserve">именуемое в дальнейшем </w:t>
      </w:r>
      <w:r>
        <w:rPr>
          <w:rFonts w:cs="Times New Roman" w:ascii="Times New Roman" w:hAnsi="Times New Roman"/>
          <w:b/>
          <w:sz w:val="23"/>
          <w:szCs w:val="23"/>
        </w:rPr>
        <w:t>«Поставщик»,</w:t>
      </w:r>
      <w:r>
        <w:rPr>
          <w:rFonts w:cs="Times New Roman" w:ascii="Times New Roman" w:hAnsi="Times New Roman"/>
          <w:sz w:val="23"/>
          <w:szCs w:val="23"/>
        </w:rPr>
        <w:t xml:space="preserve"> в лице Генерального директора</w:t>
      </w:r>
      <w:bookmarkStart w:id="3" w:name="_Hlk44178312"/>
      <w:bookmarkEnd w:id="0"/>
      <w:r>
        <w:rPr>
          <w:rFonts w:cs="Times New Roman" w:ascii="Times New Roman" w:hAnsi="Times New Roman"/>
          <w:color w:val="222222"/>
          <w:sz w:val="23"/>
          <w:szCs w:val="23"/>
        </w:rPr>
        <w:t xml:space="preserve"> Драушке Аделины Мурадовны</w:t>
      </w:r>
      <w:r>
        <w:rPr>
          <w:rFonts w:cs="Times New Roman" w:ascii="Times New Roman" w:hAnsi="Times New Roman"/>
          <w:sz w:val="23"/>
          <w:szCs w:val="23"/>
        </w:rPr>
        <w:t xml:space="preserve">, </w:t>
      </w:r>
      <w:bookmarkEnd w:id="3"/>
      <w:r>
        <w:rPr>
          <w:rFonts w:cs="Times New Roman" w:ascii="Times New Roman" w:hAnsi="Times New Roman"/>
          <w:sz w:val="23"/>
          <w:szCs w:val="23"/>
        </w:rPr>
        <w:t xml:space="preserve">действующего на основании Устава, с одной стороны и 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color w:val="222222"/>
          <w:sz w:val="23"/>
          <w:szCs w:val="23"/>
        </w:rPr>
      </w:pPr>
      <w:bookmarkStart w:id="4" w:name="_Hlk46310501"/>
      <w:r>
        <w:rPr>
          <w:rFonts w:cs="Times New Roman" w:ascii="Times New Roman" w:hAnsi="Times New Roman"/>
          <w:b/>
          <w:bCs/>
          <w:sz w:val="23"/>
          <w:szCs w:val="23"/>
        </w:rPr>
        <w:t xml:space="preserve">Общество с ограниченной ответственностью </w:t>
      </w:r>
      <w:r>
        <w:rPr>
          <w:rFonts w:cs="Times New Roman" w:ascii="Times New Roman" w:hAnsi="Times New Roman"/>
          <w:b/>
          <w:sz w:val="23"/>
          <w:szCs w:val="23"/>
        </w:rPr>
        <w:t>«</w:t>
      </w:r>
      <w:r>
        <w:rPr>
          <w:rFonts w:cs="Times New Roman" w:ascii="Times New Roman" w:hAnsi="Times New Roman"/>
          <w:b/>
          <w:caps/>
          <w:sz w:val="23"/>
          <w:szCs w:val="23"/>
        </w:rPr>
        <w:t xml:space="preserve">____________________</w:t>
      </w:r>
      <w:r>
        <w:rPr>
          <w:rFonts w:cs="Times New Roman" w:ascii="Times New Roman" w:hAnsi="Times New Roman"/>
          <w:b/>
          <w:sz w:val="23"/>
          <w:szCs w:val="23"/>
        </w:rPr>
        <w:t>» (ООО «</w:t>
      </w:r>
      <w:r>
        <w:rPr>
          <w:rFonts w:cs="Times New Roman" w:ascii="Times New Roman" w:hAnsi="Times New Roman"/>
          <w:b/>
          <w:caps/>
          <w:sz w:val="23"/>
          <w:szCs w:val="23"/>
        </w:rPr>
        <w:t xml:space="preserve">____________________</w:t>
      </w:r>
      <w:r>
        <w:rPr>
          <w:rFonts w:cs="Times New Roman" w:ascii="Times New Roman" w:hAnsi="Times New Roman"/>
          <w:b/>
          <w:sz w:val="23"/>
          <w:szCs w:val="23"/>
        </w:rPr>
        <w:t xml:space="preserve">»), </w:t>
      </w:r>
      <w:r>
        <w:rPr>
          <w:rFonts w:cs="Times New Roman" w:ascii="Times New Roman" w:hAnsi="Times New Roman"/>
          <w:color w:val="222222"/>
          <w:sz w:val="23"/>
          <w:szCs w:val="23"/>
        </w:rPr>
        <w:t>именуемое в дальнейшем</w:t>
      </w:r>
      <w:r>
        <w:rPr>
          <w:rFonts w:cs="Times New Roman" w:ascii="Times New Roman" w:hAnsi="Times New Roman"/>
          <w:b/>
          <w:bCs/>
          <w:color w:val="222222"/>
          <w:sz w:val="23"/>
          <w:szCs w:val="23"/>
        </w:rPr>
        <w:t xml:space="preserve"> «Покупатель», </w:t>
      </w:r>
      <w:r>
        <w:rPr>
          <w:rFonts w:cs="Times New Roman" w:ascii="Times New Roman" w:hAnsi="Times New Roman"/>
          <w:color w:val="222222"/>
          <w:sz w:val="23"/>
          <w:szCs w:val="23"/>
        </w:rPr>
        <w:t>в лице</w:t>
      </w:r>
      <w:bookmarkEnd w:id="4"/>
      <w:r>
        <w:rPr>
          <w:sz w:val="23"/>
          <w:szCs w:val="23"/>
        </w:rPr>
        <w:t xml:space="preserve"> </w:t>
      </w:r>
      <w:r>
        <w:rPr>
          <w:rFonts w:cs="Times New Roman" w:ascii="Times New Roman" w:hAnsi="Times New Roman"/>
          <w:sz w:val="23"/>
          <w:szCs w:val="23"/>
        </w:rPr>
        <w:t xml:space="preserve">Генерального директора _______________________, действующего на основании Устава, с другой стороны</w:t>
      </w:r>
      <w:bookmarkEnd w:id="1"/>
      <w:r>
        <w:rPr>
          <w:rFonts w:cs="Times New Roman" w:ascii="Times New Roman" w:hAnsi="Times New Roman"/>
          <w:sz w:val="23"/>
          <w:szCs w:val="23"/>
        </w:rPr>
        <w:t>, далее по тексту именуемые совместно «Стороны», а по отдельности «Сторона», заключили настоящий договор (Далее – «Договор») о нижеследующем: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1. ПРЕДМЕТ ДОГОВОРА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1.1. Поставщик обязуется передать в собственность Покупателя, а Покупатель принять и оплатить Продукцию (Товар), в соответствии с условиями настоящего Договора.</w:t>
      </w:r>
    </w:p>
    <w:p>
      <w:pPr>
        <w:pStyle w:val="BodyTextIndent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1.2. Наименование, ассортимент, цена за единицу Товара, сумма НДС, условия поставки Товара, а также иные условия указываются Сторонами в Спецификациях (Приложение №1) к настоящему Договору, являющимися неотъемлемой частью настоящего договора (далее – Спецификация). </w:t>
      </w:r>
    </w:p>
    <w:p>
      <w:pPr>
        <w:pStyle w:val="BodyTextIndent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1.3. Поставщик выставляет счет, который будет являться офертой, адресованной покупателю и действительной в течении 3 (трех) рабочих дней с момента его выставления, если в счете или Спецификации (Приложение №1) не указан другой срок.</w:t>
      </w:r>
    </w:p>
    <w:p>
      <w:pPr>
        <w:pStyle w:val="BodyTextIndent"/>
        <w:rPr/>
      </w:pPr>
      <w:r>
        <w:rPr>
          <w:rFonts w:cs="Times New Roman"/>
          <w:sz w:val="23"/>
          <w:szCs w:val="23"/>
        </w:rPr>
        <w:t>1.4. Если в Приложениях к Договору или документах о приемке не согласованы какие-либо подлежащие согласованию условия, то они могут быть согласованы в ином порядке, а также  исходить из закона, деловой практики или отношений Сторон.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/>
          <w:bCs/>
          <w:kern w:val="2"/>
          <w:sz w:val="23"/>
          <w:szCs w:val="23"/>
        </w:rPr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2. ЦЕНА</w:t>
      </w:r>
    </w:p>
    <w:p>
      <w:pPr>
        <w:pStyle w:val="BodyTextIndent"/>
        <w:rPr/>
      </w:pPr>
      <w:r>
        <w:rPr>
          <w:rFonts w:cs="Times New Roman"/>
          <w:sz w:val="23"/>
          <w:szCs w:val="23"/>
        </w:rPr>
        <w:t xml:space="preserve">2.1. Цена на Товара согласовывается сторонами в Спецификациях (Приложение №1) к настоящему Договору, а также подтверждается в счетах на оплату и в товарных накладных/универсальных передаточных документах (УПД). </w:t>
      </w:r>
    </w:p>
    <w:p>
      <w:pPr>
        <w:pStyle w:val="BodyTextIndent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Цена Товара включает стоимость доставки, тары, упаковки и маркировки, сумму НДС, если иное не отражено отдельно.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2.2 Общая стоимость Товара, поставляемого по настоящему Договору, складывается из стоимости фактически поставленного Товара. Поставщик может указать стоимость и количество в счете на оплату, а Покупатель, оплачивая Товар, в т.ч. частично, принимает, указанные в счете, условия.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 xml:space="preserve"> </w:t>
      </w:r>
      <w:r>
        <w:rPr>
          <w:rFonts w:cs="Times New Roman" w:ascii="Times New Roman" w:hAnsi="Times New Roman"/>
          <w:kern w:val="2"/>
          <w:sz w:val="23"/>
          <w:szCs w:val="23"/>
        </w:rPr>
        <w:t>2.3. Пересмотр цены может производиться с согласия сторон путем подписания дополнительного соглашения или новой редакции Спецификации (Приложение №1).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Поставщик имеет право изменить стоимость Товара при изменении рыночных цен на товар в одностороннем порядке, известив об этом Покупателя не менее чем за 10 (десять) дней до момента поставки соответствующей партии товара. Стоимость оплаченного и/или поставленного Товара изменению не подлежит.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В случае несогласия Покупателя с новой ценой Товара либо отсутствия ответа Покупателя, Поставщик вправе в одностороннем порядке отказаться от исполнения договора.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2.4. В случае повышения железнодорожного тарифа или иных расходов по доставке после согласования условий поставки конкретной партии, Поставщик может изменить стоимость Товара или доставки на сумму увеличения таких расходов и заблаговременно уведомляет Покупателя о повышении стоимости</w:t>
      </w:r>
      <w:r>
        <w:rPr>
          <w:rFonts w:cs="Times New Roman" w:ascii="Times New Roman" w:hAnsi="Times New Roman"/>
          <w:bCs/>
          <w:sz w:val="23"/>
          <w:szCs w:val="23"/>
        </w:rPr>
        <w:t>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/>
          <w:bCs/>
          <w:kern w:val="2"/>
          <w:sz w:val="23"/>
          <w:szCs w:val="23"/>
        </w:rPr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3. УСЛОВИЯ ПОСТАВКИ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 xml:space="preserve">3.1. Поставка Товара осуществляется партиями. Партией считается Товар, указанный в счете на оплату. 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Поставка производится на условиях выборки (самовывоза) или доставки Товара до объекта, указанного в Спецификации (Приложение №1) (далее – Объект). При доставке Товара, стоимость такой доставки может быть включена в цену товара или указана отдельно.</w:t>
      </w:r>
    </w:p>
    <w:p>
      <w:pPr>
        <w:pStyle w:val="BodyText"/>
        <w:widowControl/>
        <w:autoSpaceDE w:val="true"/>
        <w:spacing w:lineRule="exact" w:line="250"/>
        <w:ind w:firstLine="709" w:end="0"/>
        <w:rPr/>
      </w:pPr>
      <w:r>
        <w:rPr>
          <w:bCs/>
          <w:color w:val="000000"/>
          <w:sz w:val="23"/>
          <w:szCs w:val="23"/>
        </w:rPr>
        <w:t>3.</w:t>
      </w:r>
      <w:r>
        <w:rPr>
          <w:bCs/>
          <w:color w:val="000000"/>
          <w:sz w:val="23"/>
          <w:szCs w:val="23"/>
          <w:lang w:val="ru-RU"/>
        </w:rPr>
        <w:t>2</w:t>
      </w:r>
      <w:r>
        <w:rPr>
          <w:bCs/>
          <w:color w:val="000000"/>
          <w:sz w:val="23"/>
          <w:szCs w:val="23"/>
        </w:rPr>
        <w:t>. Товар поставляется в количестве, кратном транзитным нормам Перевозчика. При поставке Товара сторонами допускается отклонение +/-</w:t>
      </w:r>
      <w:r>
        <w:rPr>
          <w:bCs/>
          <w:color w:val="000000"/>
          <w:sz w:val="23"/>
          <w:szCs w:val="23"/>
          <w:lang w:val="ru-RU"/>
        </w:rPr>
        <w:t>2</w:t>
      </w:r>
      <w:r>
        <w:rPr>
          <w:bCs/>
          <w:color w:val="000000"/>
          <w:sz w:val="23"/>
          <w:szCs w:val="23"/>
        </w:rPr>
        <w:t>% (</w:t>
      </w:r>
      <w:r>
        <w:rPr>
          <w:bCs/>
          <w:color w:val="000000"/>
          <w:sz w:val="23"/>
          <w:szCs w:val="23"/>
          <w:lang w:val="ru-RU"/>
        </w:rPr>
        <w:t>Два</w:t>
      </w:r>
      <w:r>
        <w:rPr>
          <w:bCs/>
          <w:color w:val="000000"/>
          <w:sz w:val="23"/>
          <w:szCs w:val="23"/>
        </w:rPr>
        <w:t xml:space="preserve"> процента) от согласованного количества Товара, если иное не указано в  Спецификации (Приложение №1). Расчеты производятся в соответствии с фактическим количеством поставленного Товара. Товар, полученный и принятый Покупателем, подлежит оплате в любом случае.</w:t>
      </w:r>
    </w:p>
    <w:p>
      <w:pPr>
        <w:pStyle w:val="BodyText"/>
        <w:widowControl/>
        <w:autoSpaceDE w:val="true"/>
        <w:spacing w:lineRule="exact" w:line="250"/>
        <w:ind w:firstLine="709" w:end="0"/>
        <w:rPr>
          <w:sz w:val="23"/>
          <w:szCs w:val="23"/>
        </w:rPr>
      </w:pPr>
      <w:r>
        <w:rPr>
          <w:bCs/>
          <w:color w:val="000000"/>
          <w:sz w:val="23"/>
          <w:szCs w:val="23"/>
        </w:rPr>
        <w:t>Обязательства Поставщика по поставке товара считаются исполненными с момента передачи товара, являющегося предметом поставки, Покупателю и/или указанному им грузополучателю. Момент передачи товара Покупателю и/или грузополучателю определяется по дате составления товарной накладной/УПД. С этой же даты к Покупателю переходят право собственности, риск случайной гибели или случайного повреждения Товара</w:t>
      </w:r>
      <w:r>
        <w:rPr>
          <w:sz w:val="23"/>
          <w:szCs w:val="23"/>
        </w:rPr>
        <w:t>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/>
          <w:bCs/>
          <w:kern w:val="2"/>
          <w:sz w:val="23"/>
          <w:szCs w:val="23"/>
        </w:rPr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4. ПОРЯДОК РАСЧЕТОВ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 xml:space="preserve">4.1. </w:t>
      </w:r>
      <w:r>
        <w:rPr>
          <w:rFonts w:cs="Times New Roman" w:ascii="Times New Roman" w:hAnsi="Times New Roman"/>
          <w:sz w:val="23"/>
          <w:szCs w:val="23"/>
        </w:rPr>
        <w:t xml:space="preserve">Условия оплаты поставляемого Поставщиком Товара: 100% предоплата в течение 3 (трех) рабочих дней с момента выставления счета на оплату, если иное не указано в счете на оплату или Спецификации (Приложение №1).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4.2. Датой оплаты считается дата зачисления денежных средств на расчетный счет Поставщика. Обязанность Покупателя по оплате Товара считается исполненной с вышеуказанной даты.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bCs/>
          <w:sz w:val="23"/>
          <w:szCs w:val="23"/>
        </w:rPr>
        <w:t>4.3. Поставщик вправе зачесть денежные средства, перечисленные Покупателем в качестве оплаты по настоящему Договору, независимо от назначения платежа, указанного в платежных документах, в счет погашения задолженности по настоящему Договору, исходя из очередности возникновения задолженности по поставам Товара.</w:t>
      </w:r>
      <w:r>
        <w:rPr>
          <w:rFonts w:cs="Times New Roman" w:ascii="Times New Roman" w:hAnsi="Times New Roman"/>
          <w:kern w:val="2"/>
          <w:sz w:val="23"/>
          <w:szCs w:val="23"/>
        </w:rPr>
        <w:t xml:space="preserve"> 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4.4. Стороны не реже 1 (Одного) раза в квартал производят сверку расчетов по Договору. Направленный Поставщиком Акт сверки Покупатель должен рассмотреть, подписать, скрепить круглой печатью и возвратить Поставщику в 10 (десятидневный) срок с момента его получения. При несогласии с Актом сверки Покупатель подписывает и направляет Поставщику в те же сроки Акт сверки вместе со своими разногласиями.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Cs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В случае невозвращения акта сверки в срок, определенный выше, указанная Поставщиком в Акте сверки сумма дебиторской (кредиторской) задолженности считается согласованной</w:t>
      </w:r>
      <w:r>
        <w:rPr>
          <w:rFonts w:cs="Times New Roman" w:ascii="Times New Roman" w:hAnsi="Times New Roman"/>
          <w:bCs/>
          <w:kern w:val="2"/>
          <w:sz w:val="23"/>
          <w:szCs w:val="23"/>
        </w:rPr>
        <w:t>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Cs/>
          <w:kern w:val="2"/>
          <w:sz w:val="23"/>
          <w:szCs w:val="23"/>
        </w:rPr>
      </w:pPr>
      <w:r>
        <w:rPr>
          <w:rFonts w:cs="Times New Roman" w:ascii="Times New Roman" w:hAnsi="Times New Roman"/>
          <w:bCs/>
          <w:kern w:val="2"/>
          <w:sz w:val="23"/>
          <w:szCs w:val="23"/>
        </w:rPr>
        <w:t>4.5. В случае исполнения третьим лицом обязательств Покупателя по оплате Товара Поставщик принимает исполнение в соответствии со ст. 313 ГК РФ при условии соблюдения третьим лицом требований, установленных в п.4.1.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5. ТАРА, УПАКОВКА И МАРКИРОВКА</w:t>
      </w:r>
    </w:p>
    <w:p>
      <w:pPr>
        <w:pStyle w:val="Normal"/>
        <w:ind w:firstLine="709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5.1. Товар должен отгружаться Поставщиком в таре и упаковке, соответствующей характеру поставляемого Товара. При этом упаковка должна обеспечивать полную сохранность Товара при транспортировке с места отгрузки до места назначения.</w:t>
      </w:r>
    </w:p>
    <w:p>
      <w:pPr>
        <w:pStyle w:val="Normal"/>
        <w:ind w:firstLine="709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5.2. В случае если по своему характеру Товар не требует затаривания и упаковки, Поставщик отгружает его без затаривания и упаковки.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/>
          <w:bCs/>
          <w:kern w:val="2"/>
          <w:sz w:val="23"/>
          <w:szCs w:val="23"/>
        </w:rPr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6. ПОРЯДОК ПРИЕМКИ ТОВАРА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6.1. Приемка Товара производится Покупателем (Грузополучатем) в момент передачи Товара на объекте в соответствии с действующим законодательством.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 Покупатель (Грузополучатель) обязан немедленно приступить к приемке Товара с момента его доставки на объект или явки Покупателя (Грузополучателя) для выборки Товара. 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Рекламация может быть заявлена Покупателем только в момент приемки Товара. В случае несоответствия количества, качества (за исключением скрытых недостатков), ассортимента или наименования Товара согласованному Сторонами, Покупатель (Грузополучатель) обязан немедленно заявить об этом Поставщику и вызвать его представителя для составления Акта с указанием обнаруженных несоответствий. Акт удостоверяется подписями Покупателя и Поставщика либо их полномочными представителями, составляется в 2-х экземплярах – по одному для каждой стороны и направляется в адрес Поставщика в течение 2-х рабочих дней.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6.2. Получение Товара Покупателем (Грузополучателем) подтверждается транспортной накладной и товарной накладной/УПД.  Транспортные накладные и товарные накладные/ УПД на каждую партию поставки Товара могут быть отправлены Поставщиком по эл почте или в мессенджерах ответственному сотруднику/приёмщику Покупателя на объекте, для распечатывания и подписания документов на каждую партию поставки Товара в момент доставки Товара на объект покупателя. Подписанные копии вышеуказанных документов должны быть в течение 5-ти рабочих дней отправлены Поставщику на адрес эл почты: </w:t>
      </w:r>
      <w:hyperlink r:id="rId2">
        <w:r>
          <w:rPr>
            <w:rStyle w:val="Hyperlink"/>
            <w:rFonts w:cs="Times New Roman" w:ascii="Times New Roman" w:hAnsi="Times New Roman"/>
            <w:sz w:val="23"/>
            <w:szCs w:val="23"/>
          </w:rPr>
          <w:t>info@rss-arm.ru</w:t>
        </w:r>
      </w:hyperlink>
      <w:r>
        <w:rPr>
          <w:rFonts w:cs="Times New Roman" w:ascii="Times New Roman" w:hAnsi="Times New Roman"/>
          <w:sz w:val="23"/>
          <w:szCs w:val="23"/>
        </w:rPr>
        <w:t xml:space="preserve"> 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Направление Товара в адрес Покупателя (Грузополучателя) и его получение может подтверждаться также ж/д квитанциями, ж/д накладными, отгрузочными ведомостями и иными документами.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Приемка Товара по количеству и качеству (за исключением скрытых недостатков) производится в день ее получения. 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6.3. Срок приемки Товара по настоящему Договору устанавливается в отношении приемки Товара, доставляемой а/м транспортом – не более двух часов с момента начала приемки.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6.4. В случае если документы о приемке Товара направлялись Покупателю после передачи Товара то Покупатель обязан подписать документы о приемке Товара и вернуть один экземпляр Поставщику в течение 5 (пяти) рабочих дней с момента их получения, либо предоставить письменный мотивированный отказ. В случае если мотивированного отказа не поступило, а документы не возвращены Поставщику Товар считается принятым без замечаний, а документы подписанными.</w:t>
      </w:r>
    </w:p>
    <w:p>
      <w:pPr>
        <w:pStyle w:val="Normal"/>
        <w:widowControl/>
        <w:numPr>
          <w:ilvl w:val="0"/>
          <w:numId w:val="0"/>
        </w:numPr>
        <w:ind w:firstLine="540" w:end="0"/>
        <w:jc w:val="both"/>
        <w:outlineLvl w:val="3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6.5. Покупатель имеет право заявить о скрытых и в последствие выявленных недостатках Товара в течение 10 (десяти) рабочих дней с момента получения Товара, при условии проведенных лабораторных исследований и наличии заключений данных исследований, выданных официальными лабораториями в выше указанный срок. При предъявлении любых претензий относительно качества Товара Покупатель обязан доказать, что данная Товар был поставлен именно Поставщиком.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 xml:space="preserve">6.6. Товар, поставленный по теоретической массе, принимается по теоретической массе. 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6.7. Стороны договорились, что при приемке Товара при отсутствие доверенности у представителей Покупателя (Грузополучателя) лицами, имеющими право на приемку Товара, чьи полномочия явствуют из обстановки являются в том числе: сотрудники склада, начальники участков объектов строительства, начальники объектов строительства, прорабы, заместители руководителя предприятия, главный бухгалтер, заместитель главного бухгалтера, водители, экспедиторы при выборке Товара и другие лица, имеющие доступ к печати или штампу организации и проставившие такую печать или штамп на документах о приемке.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Поставщик имеет право не отгружать Товар при отсутствии доверенности у представителя Покупателя (Грузополучателя).</w:t>
      </w:r>
    </w:p>
    <w:p>
      <w:pPr>
        <w:pStyle w:val="2"/>
        <w:ind w:firstLine="720" w:end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6.8. Приемка  Товара Покупателем по количеству и по качеству, в части не противоречащей Договору,  производится в порядке, установленном «Инструкцией о порядке приемки продукции производственно-технического назначения и товаров народного потребления по количеству» (Инструкцией П-6), утвержденной постановлением Госарбитража при Совете Министров СССР от 15.06.1965 г. № П-6 (с последующими изменениями и дополнениями) и «Инструкцией о порядке приемки  продукции производственно-технического назначения и товаров народного потребления по качеству» (Инструкцией П-7), утвержденной постановлением Госарбитража при Совете Министров СССР от 25.04.1966 г. № П-7 (с последующими изменениями и дополнениями).  </w:t>
      </w:r>
    </w:p>
    <w:p>
      <w:pPr>
        <w:pStyle w:val="2"/>
        <w:ind w:firstLine="720" w:end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6.9. При приемке Товара Покупателем допускается использование оттисков печатей (штампов) организации, отличных от оттиска на Договоре при отсутствии возражений Поставщика. При этом Поставщик имеет право не принимать документы с оттиском печати, отличающейся от оттиска печати в Договоре. </w:t>
      </w:r>
    </w:p>
    <w:p>
      <w:pPr>
        <w:pStyle w:val="Normal"/>
        <w:widowControl/>
        <w:numPr>
          <w:ilvl w:val="0"/>
          <w:numId w:val="2"/>
        </w:numPr>
        <w:autoSpaceDE w:val="true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ОБСТОЯТЕЛЬСТВА НЕПРЕОДОЛИМОЙ СИЛЫ.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3"/>
          <w:szCs w:val="23"/>
        </w:rPr>
        <w:t xml:space="preserve">         7.1. В случае, если исполнение обязательства по настоящему Договору невозможно вследствие непреодолимой силы (землетрясение, наводнение, пожар, военный действия, массовые заболевания (эпидемии), запретительные акты государственных органов, аварии и т. п.), то срок исполнения обязательств продлевается соответствующим образом на время указанных обстоятельств.</w:t>
      </w:r>
    </w:p>
    <w:p>
      <w:pPr>
        <w:pStyle w:val="Normal"/>
        <w:ind w:firstLine="540" w:end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7.2. Сторона, которая не в состоянии выполнить свои обязательства по настоящему Договору вследствие непреодолимой силы, должна в письменной форме уведомить другую Сторону не позднее 3-х календарных дней о начале, ожидаемом сроке действия и прекращения указанных обстоятельств. Факты, указанные в уведомлении, должны быть подтверждены документами Государственного органа  или другой компетентной организацией. Не уведомление или несвоевременное уведомление лишает сторону права на освобождение от обязательств, вследствие непреодолимой силы</w:t>
      </w:r>
      <w:r>
        <w:rPr>
          <w:rFonts w:cs="Times New Roman" w:ascii="Times New Roman" w:hAnsi="Times New Roman"/>
          <w:i/>
          <w:sz w:val="23"/>
          <w:szCs w:val="23"/>
        </w:rPr>
        <w:t>.</w:t>
      </w:r>
    </w:p>
    <w:p>
      <w:pPr>
        <w:pStyle w:val="Normal"/>
        <w:ind w:firstLine="54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7.3. Если обстоятельства непреодолимой силы продолжают действовать более 3-х месяцев и нет возможности сделать заявление о дате их прекращения в течение 3-х месяцев, то каждая Сторона имеет право расторгнуть настоящий Договор и возвратить все полученное по нему.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8. ПОРЯДОК РАЗРЕШЕНИЯ СПОРОВ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8.1.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8.2. При не достижении согласия споры решаются в суде по месту нахождения Истца.</w:t>
      </w:r>
    </w:p>
    <w:p>
      <w:pPr>
        <w:pStyle w:val="Normal"/>
        <w:ind w:firstLine="720" w:end="1"/>
        <w:rPr/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9. ИМУЩЕСТВЕННАЯ ОТВЕТСТВЕННОСТЬ</w:t>
      </w:r>
    </w:p>
    <w:p>
      <w:pPr>
        <w:pStyle w:val="32"/>
        <w:rPr/>
      </w:pPr>
      <w:r>
        <w:rPr>
          <w:rFonts w:cs="Times New Roman"/>
          <w:sz w:val="23"/>
          <w:szCs w:val="23"/>
        </w:rPr>
        <w:t>9.1. За невыполнение обязательств по настоящему Договору стороны несут имущественную ответственность в соответствии с Договором и действующим законодательством Российской Федерации.</w:t>
      </w:r>
    </w:p>
    <w:p>
      <w:pPr>
        <w:pStyle w:val="Normal"/>
        <w:ind w:firstLine="720" w:end="1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9.2. За просрочку поставки оплаченного Товара свыше сроков, предусмотренных настоящим Договором и Приложениями к нему, Покупатель вправе потребовать от Поставщика уплаты неустойки в размере 0,1 (Одной десятой) % за каждый день просрочки от стоимости не поставленного (недопоставленного) Товара по ценам, установленным настоящим Договором.</w:t>
      </w:r>
    </w:p>
    <w:p>
      <w:pPr>
        <w:pStyle w:val="Normal"/>
        <w:ind w:firstLine="720" w:end="1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9.3. За просрочку оплаты Поставщик вправе потребовать от Покупателя уплаты неустойки в размере 0,1 (Одной десятой) % за каждый день просрочки от невыплаченной суммы.</w:t>
      </w:r>
    </w:p>
    <w:p>
      <w:pPr>
        <w:pStyle w:val="Normal"/>
        <w:ind w:firstLine="720" w:end="1"/>
        <w:jc w:val="both"/>
        <w:rPr>
          <w:rFonts w:ascii="Times New Roman" w:hAnsi="Times New Roman" w:cs="Times New Roman"/>
          <w:b/>
          <w:bCs/>
          <w:kern w:val="2"/>
          <w:sz w:val="23"/>
          <w:szCs w:val="23"/>
        </w:rPr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10. СРОК ДЕЙСТВИЯ ДОГОВОРА</w:t>
      </w:r>
    </w:p>
    <w:p>
      <w:pPr>
        <w:pStyle w:val="Normal"/>
        <w:ind w:firstLine="720" w:end="1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10.1. Настоящий Договор вступает в силу с 26 июня 2026 года и действует до 31 декабря 2026 года. В случае, если ни одна из Сторон не заявит о прекращении действия договора за 10 дней до окончания срока действия договора, договор считается продленным на тот же срок и на тех же условиях. Пролонгация договора допускается не ограниченное количество раз.</w:t>
      </w:r>
    </w:p>
    <w:p>
      <w:pPr>
        <w:pStyle w:val="Normal"/>
        <w:ind w:firstLine="720" w:end="1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Стороны не освобождаются от выполнения договорных обязательств после прекращения действия настоящего Договора, в частности по урегулированию расчетов за поставляемый Товар.</w:t>
      </w:r>
    </w:p>
    <w:p>
      <w:pPr>
        <w:pStyle w:val="Normal"/>
        <w:ind w:firstLine="720" w:end="1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 xml:space="preserve">10.2. Ни одна из сторон не может в одностороннем порядке расторгнуть настоящий Договор, кроме как по основаниям, предусмотренным действующим законодательством Российской Федерации. Изменение Договора или отдельных его условий допускается по соглашению Сторон. </w:t>
      </w:r>
    </w:p>
    <w:p>
      <w:pPr>
        <w:pStyle w:val="Normal"/>
        <w:ind w:firstLine="720" w:end="1"/>
        <w:jc w:val="both"/>
        <w:rPr/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11. ПРОЧИЕ УСЛОВИЯ</w:t>
      </w:r>
    </w:p>
    <w:p>
      <w:pPr>
        <w:pStyle w:val="Normal"/>
        <w:ind w:firstLine="720" w:end="1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 xml:space="preserve">11.1. Покупатель обязуется подписать и возвратить настоящий Договор в течение 10-ти дней со дня его получения. </w:t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11.2. Акт сверки расчетов также является подтверждением получения Товара Покупателем и оплаты.</w:t>
      </w:r>
    </w:p>
    <w:p>
      <w:pPr>
        <w:pStyle w:val="Normal"/>
        <w:ind w:firstLine="567" w:end="67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 xml:space="preserve">11.3. Наличие у Стороны подписанного настоящего Договора и приложений, дополнений к нему, переданных по факсимильной связи, не освобождает другую Сторону от обязанности передать оригинал стороне по Договору. </w:t>
      </w:r>
    </w:p>
    <w:p>
      <w:pPr>
        <w:pStyle w:val="Normal"/>
        <w:ind w:firstLine="567" w:end="67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 xml:space="preserve">Договор, приложения, дополнения и изменения к нему, подписанные уполномоченным лицом и переданные противоположной стороне посредством факсимильной связи (электронной почты), признаются сторонами полноценными юридическими документами, имеющими простую письменную форму. </w:t>
      </w:r>
    </w:p>
    <w:p>
      <w:pPr>
        <w:pStyle w:val="Normal"/>
        <w:ind w:firstLine="567" w:end="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>Согласно п. 2 ст. 160 Гражданского кодекса Российской Федерации, при подписании приложений к настоящему Договору Стороны допускают факсимильное воспроизведение подписей (“факсимиле”) уполномоченных на заключение сделок лиц с помощью средств механического или иного копирования, либо иного аналога собственноручной подписи. При этом факсимильная подпись будет иметь такую же силу, как и подлинная подпись уполномоченного лица</w:t>
      </w:r>
      <w:r>
        <w:rPr>
          <w:rFonts w:cs="Times New Roman" w:ascii="Times New Roman" w:hAnsi="Times New Roman"/>
          <w:sz w:val="23"/>
          <w:szCs w:val="23"/>
        </w:rPr>
        <w:t>.</w:t>
      </w:r>
    </w:p>
    <w:p>
      <w:pPr>
        <w:pStyle w:val="Normal"/>
        <w:ind w:firstLine="720" w:end="1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11.4. Условия настоящего Договора и соглашений (Приложений) к нему конфиденциальны и не подлежат разглашению. Стороны настоящего Договора обязуются принимать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настоящем Договоре и его условиях.</w:t>
      </w:r>
    </w:p>
    <w:p>
      <w:pPr>
        <w:pStyle w:val="Normal"/>
        <w:ind w:firstLine="720" w:end="1"/>
        <w:jc w:val="both"/>
        <w:rPr>
          <w:rFonts w:ascii="Times New Roman" w:hAnsi="Times New Roman" w:cs="Times New Roman"/>
          <w:kern w:val="2"/>
          <w:sz w:val="23"/>
          <w:szCs w:val="23"/>
        </w:rPr>
      </w:pPr>
      <w:r>
        <w:rPr>
          <w:rFonts w:cs="Times New Roman" w:ascii="Times New Roman" w:hAnsi="Times New Roman"/>
          <w:kern w:val="2"/>
          <w:sz w:val="23"/>
          <w:szCs w:val="23"/>
        </w:rPr>
        <w:t xml:space="preserve">11.5. Все Приложения и дополнения к настоящему Договору являются его неотъемлемой частью и действительны лишь в том случае, если они совершены в письменной форме. </w:t>
      </w:r>
      <w:r>
        <w:rPr>
          <w:rFonts w:cs="Times New Roman" w:ascii="Times New Roman" w:hAnsi="Times New Roman"/>
          <w:sz w:val="23"/>
          <w:szCs w:val="23"/>
        </w:rPr>
        <w:t>Настоящий Договор, а также любые приложения, изменения и дополнения к настоящему договору, Спецификации (Приложение №1), счета-фактуры (в формате XML), УПД (в формате XML), акт сверки, а также иная корреспонденция в рамках исполнения настоящего Договора, имеют силу только в случае подписания соответствующего документа представителями обеих сторон или подписания с применением системы электронного документооборота (ЭДО). Товарные накладные подписываются представителями обеих сторон на бумажном носителе.</w:t>
      </w:r>
    </w:p>
    <w:p>
      <w:pPr>
        <w:pStyle w:val="Normal"/>
        <w:ind w:firstLine="720" w:end="1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11.6. Ни одна из сторон не вправе передавать свои права и обязанности по настоящему Договору третьему лицу без письменного согласия другой стороны, за исключением уступки права требования задолженности с Покупателя.</w:t>
      </w:r>
    </w:p>
    <w:p>
      <w:pPr>
        <w:pStyle w:val="Normal"/>
        <w:ind w:firstLine="720" w:end="1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 xml:space="preserve">11.7. Стороны обязуются в течение 3 (трех) рабочих дней информировать друг друга об изменении адресов и реквизитов, предусмотренных настоящим Договором. </w:t>
      </w:r>
    </w:p>
    <w:p>
      <w:pPr>
        <w:pStyle w:val="Normal"/>
        <w:ind w:firstLine="720" w:end="1"/>
        <w:jc w:val="both"/>
        <w:rPr/>
      </w:pPr>
      <w:r>
        <w:rPr>
          <w:rFonts w:cs="Times New Roman" w:ascii="Times New Roman" w:hAnsi="Times New Roman"/>
          <w:kern w:val="2"/>
          <w:sz w:val="23"/>
          <w:szCs w:val="23"/>
        </w:rPr>
        <w:t>11.8. После подписания настоящего Договора все предварительные переговоры по нему, переписка, предварительные соглашения по вопросам, так или иначе касающимся настоящего Договора, теряют юридическую силу, если в таких соглашениях не предусмотрено иное.</w:t>
      </w:r>
    </w:p>
    <w:p>
      <w:pPr>
        <w:pStyle w:val="BodyText"/>
        <w:ind w:firstLine="720" w:end="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  <w:lang w:val="ru-RU"/>
        </w:rPr>
        <w:t>1</w:t>
      </w:r>
      <w:r>
        <w:rPr>
          <w:color w:val="000000"/>
          <w:sz w:val="23"/>
          <w:szCs w:val="23"/>
        </w:rPr>
        <w:t>.9. Если данный Договор прошит, а прошивочная нить скреплена на обороте, то проставление подписи и печати на обратной стороне последнего листа данного Договора  в месте скрепления  является правом, а не обязанностью Стороны.</w:t>
      </w:r>
    </w:p>
    <w:p>
      <w:pPr>
        <w:pStyle w:val="BodyText"/>
        <w:ind w:firstLine="720" w:end="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  <w:lang w:val="ru-RU"/>
        </w:rPr>
        <w:t>1</w:t>
      </w:r>
      <w:r>
        <w:rPr>
          <w:color w:val="000000"/>
          <w:sz w:val="23"/>
          <w:szCs w:val="23"/>
        </w:rPr>
        <w:t xml:space="preserve">.10. Покупатель не имеет права поставлять приобретенную по Договору </w:t>
      </w:r>
      <w:r>
        <w:rPr>
          <w:color w:val="000000"/>
          <w:sz w:val="23"/>
          <w:szCs w:val="23"/>
          <w:lang w:val="ru-RU"/>
        </w:rPr>
        <w:t>Товар</w:t>
      </w:r>
      <w:r>
        <w:rPr>
          <w:color w:val="000000"/>
          <w:sz w:val="23"/>
          <w:szCs w:val="23"/>
        </w:rPr>
        <w:t xml:space="preserve"> на экспорт без письменного согласия Поставщика. В противном случае, Покупатель несет риск вызванных этим убытков в виде суммы санкций, предъявленных Поставщику.</w:t>
      </w:r>
    </w:p>
    <w:p>
      <w:pPr>
        <w:pStyle w:val="BodyText"/>
        <w:ind w:firstLine="720" w:end="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  <w:lang w:val="ru-RU"/>
        </w:rPr>
        <w:t>1</w:t>
      </w:r>
      <w:r>
        <w:rPr>
          <w:color w:val="000000"/>
          <w:sz w:val="23"/>
          <w:szCs w:val="23"/>
        </w:rPr>
        <w:t xml:space="preserve">.11. Настоящий Договор составлен в двух экземплярах, имеющих одинаковую юридическую силу, по одному </w:t>
      </w:r>
      <w:r>
        <w:rPr>
          <w:sz w:val="23"/>
          <w:szCs w:val="23"/>
        </w:rPr>
        <w:t xml:space="preserve">экземпляру </w:t>
      </w:r>
      <w:r>
        <w:rPr>
          <w:color w:val="000000"/>
          <w:sz w:val="23"/>
          <w:szCs w:val="23"/>
        </w:rPr>
        <w:t xml:space="preserve">для каждой из </w:t>
      </w:r>
      <w:r>
        <w:rPr>
          <w:color w:val="000000"/>
          <w:sz w:val="23"/>
          <w:szCs w:val="23"/>
          <w:lang w:val="ru-RU"/>
        </w:rPr>
        <w:t>С</w:t>
      </w:r>
      <w:r>
        <w:rPr>
          <w:color w:val="000000"/>
          <w:sz w:val="23"/>
          <w:szCs w:val="23"/>
        </w:rPr>
        <w:t>торон с соответствующими Приложениями.</w:t>
      </w:r>
    </w:p>
    <w:p>
      <w:pPr>
        <w:pStyle w:val="Normal"/>
        <w:ind w:firstLine="720" w:end="0"/>
        <w:jc w:val="both"/>
        <w:rPr/>
      </w:pPr>
      <w:r>
        <w:rPr>
          <w:rFonts w:cs="Times New Roman" w:ascii="Times New Roman" w:hAnsi="Times New Roman"/>
          <w:b/>
          <w:bCs/>
          <w:kern w:val="2"/>
          <w:sz w:val="23"/>
          <w:szCs w:val="23"/>
        </w:rPr>
        <w:t>12. АДРЕСА, РЕКВИЗИТЫ И ПОДПИСИ СТОРОН</w:t>
      </w:r>
    </w:p>
    <w:p>
      <w:pPr>
        <w:pStyle w:val="Heading5"/>
        <w:ind w:hanging="0" w:start="0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>ПОСТАВЩИК                                                                    ПОКУПАТЕЛЬ</w:t>
      </w:r>
    </w:p>
    <w:tbl>
      <w:tblPr>
        <w:tblW w:w="75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97"/>
        <w:gridCol w:w="5381"/>
        <w:gridCol w:w="5255"/>
      </w:tblGrid>
      <w:tr>
        <w:trPr/>
        <w:tc>
          <w:tcPr>
            <w:tcW w:w="509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caps/>
                <w:sz w:val="23"/>
                <w:szCs w:val="23"/>
              </w:rPr>
              <w:t>ООО «РЕГИОН-СТРОЙ СЕВЕР»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ИНН: 5010055030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КПП: 501001001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ОГРН: 1185007007932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Юр.</w:t>
            </w: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 адрес: 141980, Московская область, г. Дубна, 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пр-д Автолюбителей, дом 15, стр. 2, комната 1.</w:t>
            </w:r>
          </w:p>
          <w:p>
            <w:pPr>
              <w:pStyle w:val="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Банковские реквизиты: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р/с 40702810502080000858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в ПАО «БАНК УРАЛСИБ г. Москва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к/с 30101810100000000787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БИК 044525787</w:t>
            </w:r>
          </w:p>
        </w:tc>
        <w:tc>
          <w:tcPr>
            <w:tcW w:w="5381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caps/>
                <w:sz w:val="23"/>
                <w:szCs w:val="23"/>
              </w:rPr>
              <w:t xml:space="preserve">ООО «____________________»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ИНН ____________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КПП _________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ОГРН _____________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Юр. адрес: ________________________________________</w:t>
            </w:r>
          </w:p>
          <w:p>
            <w:pPr>
              <w:pStyle w:val="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Банковские реквизиты: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р/с ____________________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в ____________________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к/с ____________________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 xml:space="preserve">БИК _________</w:t>
            </w:r>
          </w:p>
        </w:tc>
        <w:tc>
          <w:tcPr>
            <w:tcW w:w="5255" w:type="dxa"/>
            <w:tcBorders/>
          </w:tcPr>
        </w:tc>
      </w:tr>
    </w:tbl>
    <w:tbl>
      <w:tblPr>
        <w:tblpPr w:vertAnchor="text" w:horzAnchor="margin" w:rightFromText="180" w:tblpX="0" w:tblpY="112"/>
        <w:tblW w:w="1060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70"/>
        <w:gridCol w:w="327"/>
        <w:gridCol w:w="5210"/>
      </w:tblGrid>
      <w:tr>
        <w:trPr>
          <w:trHeight w:val="1126" w:hRule="atLeast"/>
        </w:trPr>
        <w:tc>
          <w:tcPr>
            <w:tcW w:w="5070" w:type="dxa"/>
            <w:tcBorders/>
          </w:tcPr>
          <w:p>
            <w:pPr>
              <w:pStyle w:val="Normal"/>
              <w:ind w:firstLine="284" w:start="-297" w:end="0"/>
              <w:jc w:val="both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Генеральный директор</w:t>
            </w:r>
          </w:p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caps/>
                <w:sz w:val="23"/>
                <w:szCs w:val="23"/>
              </w:rPr>
              <w:t>ООО «РЕГИОН-СТРОЙ СЕВЕР»</w:t>
            </w:r>
          </w:p>
          <w:p>
            <w:pPr>
              <w:pStyle w:val="Normal"/>
              <w:jc w:val="both"/>
              <w:spacing w:after="78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________________/ А.М. Драушке</w:t>
            </w:r>
            <w:r>
              <w:t/>
            </w:r>
          </w:p>
          <w:p>
            <w:pPr>
              <w:pStyle w:val="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МП</w:t>
            </w:r>
          </w:p>
        </w:tc>
        <w:tc>
          <w:tcPr>
            <w:tcW w:w="327" w:type="dxa"/>
            <w:tcBorders/>
          </w:tcPr>
        </w:tc>
        <w:tc>
          <w:tcPr>
            <w:tcW w:w="5210" w:type="dxa"/>
            <w:tcBorders/>
          </w:tcPr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Генеральный директор</w:t>
            </w:r>
          </w:p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caps/>
                <w:sz w:val="23"/>
                <w:szCs w:val="23"/>
              </w:rPr>
              <w:t xml:space="preserve">ООО «____________________»</w:t>
            </w:r>
          </w:p>
          <w:p>
            <w:pPr>
              <w:pStyle w:val="Normal"/>
              <w:jc w:val="both"/>
              <w:spacing w:after="78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________________/ _____________</w:t>
            </w:r>
          </w:p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МП</w:t>
            </w:r>
          </w:p>
        </w:tc>
      </w:tr>
    </w:tbl>
    <w:p>
      <w:r>
        <w:br w:type="page"/>
      </w:r>
    </w:p>
    <w:p>
      <w:pPr>
        <w:pStyle w:val="Normal"/>
        <w:ind w:start="709" w:end="0"/>
        <w:jc w:val="end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Приложение №1</w:t>
      </w:r>
    </w:p>
    <w:p>
      <w:pPr>
        <w:pStyle w:val="Normal"/>
        <w:ind w:start="709" w:end="0"/>
        <w:jc w:val="end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к Договору поставки</w:t>
      </w:r>
    </w:p>
    <w:p>
      <w:pPr>
        <w:pStyle w:val="Normal"/>
        <w:ind w:start="709" w:end="0"/>
        <w:jc w:val="end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 xml:space="preserve"> №</w:t>
      </w:r>
      <w:bookmarkStart w:id="5" w:name="_Hlk2418903"/>
      <w:r>
        <w:rPr>
          <w:rFonts w:cs="Times New Roman" w:ascii="Times New Roman" w:hAnsi="Times New Roman"/>
          <w:b/>
          <w:sz w:val="23"/>
          <w:szCs w:val="23"/>
        </w:rPr>
        <w:t xml:space="preserve"> </w:t>
      </w:r>
      <w:bookmarkEnd w:id="5"/>
      <w:r>
        <w:rPr>
          <w:rFonts w:cs="Times New Roman" w:ascii="Times New Roman" w:hAnsi="Times New Roman"/>
          <w:b/>
          <w:sz w:val="23"/>
          <w:szCs w:val="23"/>
        </w:rPr>
        <w:t xml:space="preserve">_______ от «___» ____________ 20___ г.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b/>
          <w:kern w:val="2"/>
          <w:sz w:val="23"/>
          <w:szCs w:val="23"/>
        </w:rPr>
      </w:pPr>
      <w:r>
        <w:rPr>
          <w:rFonts w:cs="Times New Roman" w:ascii="Times New Roman" w:hAnsi="Times New Roman"/>
          <w:b/>
          <w:kern w:val="2"/>
          <w:sz w:val="23"/>
          <w:szCs w:val="23"/>
        </w:rPr>
        <w:t>СПЕЦИФИКАЦИЯ №1</w:t>
      </w:r>
    </w:p>
    <w:p>
      <w:pPr>
        <w:pStyle w:val="Normal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Город Москва                                                                                                                                 «___» ____________ 20___ г.</w:t>
      </w:r>
    </w:p>
    <w:p>
      <w:pPr>
        <w:pStyle w:val="Normal"/>
        <w:jc w:val="both"/>
        <w:spacing w:after="52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ind w:firstLine="720" w:end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3"/>
          <w:szCs w:val="23"/>
        </w:rPr>
        <w:t xml:space="preserve">Общество с ограниченной ответственностью </w:t>
      </w:r>
      <w:r>
        <w:rPr>
          <w:rFonts w:cs="Times New Roman" w:ascii="Times New Roman" w:hAnsi="Times New Roman"/>
          <w:b/>
          <w:sz w:val="23"/>
          <w:szCs w:val="23"/>
        </w:rPr>
        <w:t>«</w:t>
      </w:r>
      <w:r>
        <w:rPr>
          <w:rFonts w:cs="Times New Roman" w:ascii="Times New Roman" w:hAnsi="Times New Roman"/>
          <w:b/>
          <w:bCs/>
          <w:caps/>
          <w:color w:val="222222"/>
          <w:sz w:val="23"/>
          <w:szCs w:val="23"/>
        </w:rPr>
        <w:t xml:space="preserve">РЕГИОН-СТРОЙ СЕВЕР» </w:t>
      </w:r>
      <w:r>
        <w:rPr>
          <w:rFonts w:cs="Times New Roman" w:ascii="Times New Roman" w:hAnsi="Times New Roman"/>
          <w:b/>
          <w:sz w:val="23"/>
          <w:szCs w:val="23"/>
        </w:rPr>
        <w:t>ООО «</w:t>
      </w:r>
      <w:r>
        <w:rPr>
          <w:rFonts w:cs="Times New Roman" w:ascii="Times New Roman" w:hAnsi="Times New Roman"/>
          <w:b/>
          <w:bCs/>
          <w:caps/>
          <w:color w:val="222222"/>
          <w:sz w:val="23"/>
          <w:szCs w:val="23"/>
        </w:rPr>
        <w:t>РЕГИОН-СТРОЙ СЕВЕР</w:t>
      </w:r>
      <w:r>
        <w:rPr>
          <w:rFonts w:cs="Times New Roman" w:ascii="Times New Roman" w:hAnsi="Times New Roman"/>
          <w:b/>
          <w:sz w:val="23"/>
          <w:szCs w:val="23"/>
        </w:rPr>
        <w:t xml:space="preserve">»), </w:t>
      </w:r>
      <w:r>
        <w:rPr>
          <w:rFonts w:cs="Times New Roman" w:ascii="Times New Roman" w:hAnsi="Times New Roman"/>
          <w:sz w:val="23"/>
          <w:szCs w:val="23"/>
        </w:rPr>
        <w:t xml:space="preserve">именуемое в дальнейшем </w:t>
      </w:r>
      <w:r>
        <w:rPr>
          <w:rFonts w:cs="Times New Roman" w:ascii="Times New Roman" w:hAnsi="Times New Roman"/>
          <w:b/>
          <w:sz w:val="23"/>
          <w:szCs w:val="23"/>
        </w:rPr>
        <w:t>«Поставщик»,</w:t>
      </w:r>
      <w:r>
        <w:rPr>
          <w:rFonts w:cs="Times New Roman" w:ascii="Times New Roman" w:hAnsi="Times New Roman"/>
          <w:sz w:val="23"/>
          <w:szCs w:val="23"/>
        </w:rPr>
        <w:t xml:space="preserve"> в лице Генерального директора</w:t>
      </w:r>
      <w:r>
        <w:rPr>
          <w:rFonts w:cs="Times New Roman" w:ascii="Times New Roman" w:hAnsi="Times New Roman"/>
          <w:color w:val="222222"/>
          <w:sz w:val="23"/>
          <w:szCs w:val="23"/>
        </w:rPr>
        <w:t xml:space="preserve"> Драушке Аделины Мурадовны</w:t>
      </w:r>
      <w:r>
        <w:rPr>
          <w:rFonts w:cs="Times New Roman" w:ascii="Times New Roman" w:hAnsi="Times New Roman"/>
          <w:sz w:val="23"/>
          <w:szCs w:val="23"/>
        </w:rPr>
        <w:t xml:space="preserve">, действующего на основании Устава, с одной стороны и </w:t>
      </w:r>
    </w:p>
    <w:p>
      <w:pPr>
        <w:pStyle w:val="Normal"/>
        <w:widowControl/>
        <w:ind w:firstLine="709" w:end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3"/>
          <w:szCs w:val="23"/>
        </w:rPr>
        <w:t xml:space="preserve">Общество с ограниченной ответственностью </w:t>
      </w:r>
      <w:r>
        <w:rPr>
          <w:rFonts w:cs="Times New Roman" w:ascii="Times New Roman" w:hAnsi="Times New Roman"/>
          <w:b/>
          <w:sz w:val="23"/>
          <w:szCs w:val="23"/>
        </w:rPr>
        <w:t>«</w:t>
      </w:r>
      <w:r>
        <w:rPr>
          <w:rFonts w:cs="Times New Roman" w:ascii="Times New Roman" w:hAnsi="Times New Roman"/>
          <w:b/>
          <w:caps/>
          <w:sz w:val="23"/>
          <w:szCs w:val="23"/>
        </w:rPr>
        <w:t xml:space="preserve">____________________</w:t>
      </w:r>
      <w:r>
        <w:rPr>
          <w:rFonts w:cs="Times New Roman" w:ascii="Times New Roman" w:hAnsi="Times New Roman"/>
          <w:b/>
          <w:sz w:val="23"/>
          <w:szCs w:val="23"/>
        </w:rPr>
        <w:t>» (ООО «</w:t>
      </w:r>
      <w:r>
        <w:rPr>
          <w:rFonts w:cs="Times New Roman" w:ascii="Times New Roman" w:hAnsi="Times New Roman"/>
          <w:b/>
          <w:caps/>
          <w:sz w:val="23"/>
          <w:szCs w:val="23"/>
        </w:rPr>
        <w:t xml:space="preserve">____________________</w:t>
      </w:r>
      <w:r>
        <w:rPr>
          <w:rFonts w:cs="Times New Roman" w:ascii="Times New Roman" w:hAnsi="Times New Roman"/>
          <w:b/>
          <w:sz w:val="23"/>
          <w:szCs w:val="23"/>
        </w:rPr>
        <w:t xml:space="preserve">»), </w:t>
      </w:r>
      <w:r>
        <w:rPr>
          <w:rFonts w:cs="Times New Roman" w:ascii="Times New Roman" w:hAnsi="Times New Roman"/>
          <w:color w:val="222222"/>
          <w:sz w:val="23"/>
          <w:szCs w:val="23"/>
        </w:rPr>
        <w:t>именуемое в дальнейшем</w:t>
      </w:r>
      <w:r>
        <w:rPr>
          <w:rFonts w:cs="Times New Roman" w:ascii="Times New Roman" w:hAnsi="Times New Roman"/>
          <w:b/>
          <w:bCs/>
          <w:color w:val="222222"/>
          <w:sz w:val="23"/>
          <w:szCs w:val="23"/>
        </w:rPr>
        <w:t xml:space="preserve"> «Покупатель», </w:t>
      </w:r>
      <w:r>
        <w:rPr>
          <w:rFonts w:cs="Times New Roman" w:ascii="Times New Roman" w:hAnsi="Times New Roman"/>
          <w:color w:val="222222"/>
          <w:sz w:val="23"/>
          <w:szCs w:val="23"/>
        </w:rPr>
        <w:t>в лице</w:t>
      </w:r>
      <w:r>
        <w:rPr>
          <w:sz w:val="23"/>
          <w:szCs w:val="23"/>
        </w:rPr>
        <w:t xml:space="preserve"> </w:t>
      </w:r>
      <w:r>
        <w:rPr>
          <w:rFonts w:cs="Times New Roman" w:ascii="Times New Roman" w:hAnsi="Times New Roman"/>
          <w:sz w:val="23"/>
          <w:szCs w:val="23"/>
        </w:rPr>
        <w:t xml:space="preserve">Генерального директора _______________________, действующего на основании Устава, </w:t>
      </w:r>
      <w:r>
        <w:rPr>
          <w:rFonts w:cs="Times New Roman" w:ascii="Times New Roman" w:hAnsi="Times New Roman"/>
          <w:color w:val="000000"/>
          <w:sz w:val="23"/>
          <w:szCs w:val="23"/>
        </w:rPr>
        <w:t>с другой стороны, подписали настоящую Спецификацию:</w:t>
      </w:r>
    </w:p>
    <w:p>
      <w:pPr>
        <w:pStyle w:val="Normal"/>
        <w:numPr>
          <w:ilvl w:val="0"/>
          <w:numId w:val="3"/>
        </w:numPr>
        <w:ind w:firstLine="709" w:start="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Поставщик обязуется поставить Покупателю Товар в соответствии со следующими условиями:</w:t>
      </w:r>
    </w:p>
    <w:tbl>
      <w:tblPr>
        <w:tblW w:w="10140" w:type="dxa"/>
        <w:jc w:val="start"/>
        <w:tblInd w:w="-80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568"/>
        <w:gridCol w:w="4252"/>
        <w:gridCol w:w="642"/>
        <w:gridCol w:w="1276"/>
        <w:gridCol w:w="1701"/>
        <w:gridCol w:w="1701"/>
      </w:tblGrid>
      <w:tr>
        <w:trPr>
          <w:trHeight w:val="489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Ед. изм</w:t>
            </w:r>
            <w:r>
              <w:rPr>
                <w:b/>
                <w:bCs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Цена за единицу, руб., в том числе НДС (22%)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Общая сумма, руб., в том числе НДС (22%)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rPr>
                <w:color w:val="000000"/>
              </w:rPr>
            </w:pPr>
            <w:r>
              <w:rPr/>
              <w:t xml:space="preserve">1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spacing w:before="0" w:after="0" w:line="240" w:lineRule="auto"/>
              <w:rPr>
                <w:color w:val="000000"/>
              </w:rPr>
            </w:pPr>
            <w:r>
              <w:rPr/>
              <w:t xml:space="preserve">Арматура А500С 12 мм, ГОСТ 34028-2016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jc w:val="center"/>
              <w:rPr>
                <w:color w:val="000000"/>
              </w:rPr>
            </w:pPr>
            <w:r>
              <w:rPr/>
              <w:t xml:space="preserve">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snapToGrid w:val="false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0,00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snapToGrid w:val="false"/>
              <w:jc w:val="end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</w:p>
        </w:tc>
      </w:tr>
      <w:tr>
        <w:trPr>
          <w:trHeight w:val="300" w:hRule="atLeast"/>
        </w:trPr>
        <w:tc>
          <w:tcPr>
            <w:tcW w:w="8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ИТОГО стоимость с учетом доставки на Объект с НДС 22 %: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snapToGrid w:val="false"/>
              <w:jc w:val="end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0,00</w:t>
            </w:r>
          </w:p>
        </w:tc>
      </w:tr>
      <w:tr>
        <w:trPr>
          <w:trHeight w:val="295" w:hRule="atLeast"/>
        </w:trPr>
        <w:tc>
          <w:tcPr>
            <w:tcW w:w="8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rPr/>
            </w:pPr>
            <w:r>
              <w:rPr/>
              <w:t>В том числе НДС 22%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center"/>
          </w:tcPr>
          <w:p>
            <w:pPr>
              <w:pStyle w:val="Style18"/>
              <w:snapToGrid w:val="false"/>
              <w:jc w:val="end"/>
              <w:rPr/>
            </w:pPr>
            <w:r>
              <w:rPr/>
              <w:t xml:space="preserve">0,00</w:t>
            </w:r>
          </w:p>
        </w:tc>
      </w:tr>
    </w:tbl>
    <w:p>
      <w:pPr>
        <w:pStyle w:val="Normal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Способ поставки: автомобильным транспортом.</w:t>
      </w:r>
    </w:p>
    <w:p>
      <w:pPr>
        <w:pStyle w:val="Normal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Цена указана с учетом доставки до объекта покупателя по адресу: </w:t>
      </w:r>
      <w:r>
        <w:rPr>
          <w:rFonts w:cs="Times New Roman" w:ascii="Times New Roman" w:hAnsi="Times New Roman"/>
          <w:sz w:val="23"/>
          <w:szCs w:val="23"/>
        </w:rPr>
        <w:t xml:space="preserve">________________________________________</w:t>
      </w:r>
      <w:r>
        <w:rPr>
          <w:rFonts w:cs="Times New Roman" w:ascii="Times New Roman" w:hAnsi="Times New Roman"/>
          <w:sz w:val="23"/>
          <w:szCs w:val="23"/>
        </w:rPr>
        <w:t xml:space="preserve"> </w:t>
      </w:r>
    </w:p>
    <w:p>
      <w:pPr>
        <w:pStyle w:val="Normal"/>
        <w:ind w:start="1080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(адрес уточняется).</w:t>
      </w:r>
    </w:p>
    <w:p>
      <w:pPr>
        <w:pStyle w:val="Normal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Толеранс по поставке Товара составляет +2/-2% от объема поставки.</w:t>
      </w:r>
    </w:p>
    <w:p>
      <w:pPr>
        <w:pStyle w:val="Normal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Условия оплаты поставляемого Поставщика Товара: 100% предоплата в течение 3 (трех) рабочих дней с момента выставления счета на оплату, если иное не указано в счете на оплату.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6.</w:t>
      </w:r>
      <w:r>
        <w:rPr>
          <w:rFonts w:cs="Times New Roman" w:ascii="Times New Roman" w:hAnsi="Times New Roman"/>
          <w:sz w:val="23"/>
          <w:szCs w:val="23"/>
        </w:rPr>
        <w:t xml:space="preserve">    Датой оплаты считается дата зачисления денежных средств на расчетный счет Поставщика.</w:t>
      </w:r>
    </w:p>
    <w:p>
      <w:pPr>
        <w:pStyle w:val="Normal"/>
        <w:ind w:firstLine="425" w:start="284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7.</w:t>
      </w:r>
      <w:r>
        <w:rPr>
          <w:rFonts w:cs="Times New Roman" w:ascii="Times New Roman" w:hAnsi="Times New Roman"/>
          <w:sz w:val="23"/>
          <w:szCs w:val="23"/>
        </w:rPr>
        <w:t xml:space="preserve"> Настоящее Приложение является неотъемлемой частью Договора, составлено в двух экземплярах, по одному экземпляру для каждой из Сторон.</w:t>
      </w:r>
    </w:p>
    <w:p>
      <w:pPr>
        <w:pStyle w:val="Normal"/>
        <w:spacing w:lineRule="auto" w:line="360"/>
        <w:ind w:firstLine="284" w:end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 xml:space="preserve">Поставщик:                                                  </w:t>
        <w:tab/>
        <w:tab/>
        <w:tab/>
        <w:t>Покупатель:</w:t>
      </w:r>
      <w:r>
        <w:rPr>
          <w:rFonts w:cs="Times New Roman" w:ascii="Times New Roman" w:hAnsi="Times New Roman"/>
          <w:sz w:val="23"/>
          <w:szCs w:val="23"/>
        </w:rPr>
        <w:t xml:space="preserve"> </w:t>
      </w:r>
    </w:p>
    <w:tbl>
      <w:tblPr>
        <w:tblpPr w:vertAnchor="text" w:horzAnchor="margin" w:rightFromText="180" w:tblpX="0" w:tblpY="112"/>
        <w:tblW w:w="1060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70"/>
        <w:gridCol w:w="327"/>
        <w:gridCol w:w="5210"/>
      </w:tblGrid>
      <w:tr>
        <w:trPr>
          <w:trHeight w:val="1126" w:hRule="atLeast"/>
        </w:trPr>
        <w:tc>
          <w:tcPr>
            <w:tcW w:w="5070" w:type="dxa"/>
            <w:tcBorders/>
          </w:tcPr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Генеральный директор</w:t>
            </w:r>
          </w:p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caps/>
                <w:sz w:val="23"/>
                <w:szCs w:val="23"/>
              </w:rPr>
              <w:t>ООО «РЕГИОН-СТРОЙ СЕВЕР»</w:t>
            </w:r>
          </w:p>
          <w:p>
            <w:pPr>
              <w:pStyle w:val="Normal"/>
              <w:jc w:val="both"/>
              <w:spacing w:after="78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________________/ А.М. Драушке</w:t>
            </w:r>
            <w:r>
              <w:t/>
            </w:r>
          </w:p>
          <w:p>
            <w:pPr>
              <w:pStyle w:val="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МП</w:t>
            </w:r>
          </w:p>
        </w:tc>
        <w:tc>
          <w:tcPr>
            <w:tcW w:w="327" w:type="dxa"/>
            <w:tcBorders/>
          </w:tcPr>
        </w:tc>
        <w:tc>
          <w:tcPr>
            <w:tcW w:w="5210" w:type="dxa"/>
            <w:tcBorders/>
          </w:tcPr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Генеральный директор</w:t>
            </w:r>
          </w:p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caps/>
                <w:sz w:val="23"/>
                <w:szCs w:val="23"/>
              </w:rPr>
              <w:t xml:space="preserve">ООО «____________________»</w:t>
            </w:r>
          </w:p>
          <w:p>
            <w:pPr>
              <w:pStyle w:val="Normal"/>
              <w:jc w:val="both"/>
              <w:spacing w:after="78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________________/ _____________</w:t>
            </w:r>
          </w:p>
          <w:p>
            <w:pPr>
              <w:pStyle w:val="Normal"/>
              <w:ind w:firstLine="284" w:start="-297" w:end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МП</w:t>
            </w:r>
          </w:p>
        </w:tc>
      </w:tr>
    </w:tbl>
    <w:sectPr>
      <w:headerReference w:type="default" r:id="rId3"/>
      <w:footerReference w:type="default" r:id="rId4"/>
      <w:type w:val="nextPage"/>
      <w:pgSz w:w="11906" w:h="16838"/>
      <w:pgMar w:left="992" w:right="425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Tahom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</w:r>
  </w:p>
  <w:p>
    <w:pPr>
      <w:pStyle w:val="Footer"/>
      <w:rPr/>
    </w:pPr>
    <w:r>
      <w:rPr/>
      <w:t xml:space="preserve">Поставщик ____________________                                  </w:t>
      <w:tab/>
      <w:t xml:space="preserve">                      Покупатель ____________________</w:t>
    </w:r>
  </w:p>
  <w:p>
    <w:pPr>
      <w:pStyle w:val="Footer"/>
      <w:jc w:val="center"/>
      <w:rPr>
        <w:rFonts w:ascii="Times New Roman" w:hAnsi="Times New Roman" w:cs="Times New Roman"/>
        <w:b/>
        <w:bCs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 xml:space="preserve">Страница </w:t>
    </w:r>
    <w:r>
      <w:rPr>
        <w:rFonts w:cs="Times New Roman" w:ascii="Times New Roman" w:hAnsi="Times New Roman"/>
        <w:b/>
        <w:bCs/>
        <w:sz w:val="16"/>
        <w:szCs w:val="16"/>
      </w:rPr>
      <w:fldChar w:fldCharType="begin"/>
    </w:r>
    <w:r>
      <w:rPr>
        <w:sz w:val="16"/>
        <w:b/>
        <w:szCs w:val="16"/>
        <w:bCs/>
        <w:rFonts w:cs="Times New Roman" w:ascii="Times New Roman" w:hAnsi="Times New Roman"/>
      </w:rPr>
      <w:instrText xml:space="preserve"> PAGE </w:instrText>
    </w:r>
    <w:r>
      <w:rPr>
        <w:sz w:val="16"/>
        <w:b/>
        <w:szCs w:val="16"/>
        <w:bCs/>
        <w:rFonts w:cs="Times New Roman" w:ascii="Times New Roman" w:hAnsi="Times New Roman"/>
      </w:rPr>
      <w:fldChar w:fldCharType="separate"/>
    </w:r>
    <w:r>
      <w:rPr>
        <w:sz w:val="16"/>
        <w:b/>
        <w:szCs w:val="16"/>
        <w:bCs/>
        <w:rFonts w:cs="Times New Roman" w:ascii="Times New Roman" w:hAnsi="Times New Roman"/>
      </w:rPr>
      <w:t>6</w:t>
    </w:r>
    <w:r>
      <w:rPr>
        <w:sz w:val="16"/>
        <w:b/>
        <w:szCs w:val="16"/>
        <w:bCs/>
        <w:rFonts w:cs="Times New Roman" w:ascii="Times New Roman" w:hAnsi="Times New Roman"/>
      </w:rPr>
      <w:fldChar w:fldCharType="end"/>
    </w:r>
    <w:r>
      <w:rPr>
        <w:rFonts w:cs="Times New Roman" w:ascii="Times New Roman" w:hAnsi="Times New Roman"/>
        <w:sz w:val="16"/>
        <w:szCs w:val="16"/>
      </w:rPr>
      <w:t xml:space="preserve"> из </w:t>
    </w:r>
    <w:r>
      <w:rPr>
        <w:rFonts w:cs="Times New Roman" w:ascii="Times New Roman" w:hAnsi="Times New Roman"/>
        <w:b/>
        <w:bCs/>
        <w:sz w:val="16"/>
        <w:szCs w:val="16"/>
      </w:rPr>
      <w:fldChar w:fldCharType="begin"/>
    </w:r>
    <w:r>
      <w:rPr>
        <w:sz w:val="16"/>
        <w:b/>
        <w:szCs w:val="16"/>
        <w:bCs/>
        <w:rFonts w:cs="Times New Roman" w:ascii="Times New Roman" w:hAnsi="Times New Roman"/>
      </w:rPr>
      <w:instrText xml:space="preserve"> NUMPAGES \* ARABIC </w:instrText>
    </w:r>
    <w:r>
      <w:rPr>
        <w:sz w:val="16"/>
        <w:b/>
        <w:szCs w:val="16"/>
        <w:bCs/>
        <w:rFonts w:cs="Times New Roman" w:ascii="Times New Roman" w:hAnsi="Times New Roman"/>
      </w:rPr>
      <w:fldChar w:fldCharType="separate"/>
    </w:r>
    <w:r>
      <w:rPr>
        <w:sz w:val="16"/>
        <w:b/>
        <w:szCs w:val="16"/>
        <w:bCs/>
        <w:rFonts w:cs="Times New Roman" w:ascii="Times New Roman" w:hAnsi="Times New Roman"/>
      </w:rPr>
      <w:t>6</w:t>
    </w:r>
    <w:r>
      <w:rPr>
        <w:sz w:val="16"/>
        <w:b/>
        <w:szCs w:val="16"/>
        <w:bCs/>
        <w:rFonts w:cs="Times New Roman" w:ascii="Times New Roman" w:hAnsi="Times New Roman"/>
      </w:rPr>
      <w:fldChar w:fldCharType="end"/>
    </w:r>
  </w:p>
  <w:p>
    <w:pPr>
      <w:pStyle w:val="Footer"/>
      <w:rPr>
        <w:rFonts w:ascii="Times New Roman" w:hAnsi="Times New Roman" w:cs="Times New Roman"/>
        <w:b/>
        <w:bCs/>
        <w:sz w:val="16"/>
        <w:szCs w:val="16"/>
      </w:rPr>
    </w:pPr>
    <w:r>
      <w:rPr>
        <w:rFonts w:cs="Times New Roman" w:ascii="Times New Roman" w:hAnsi="Times New Roman"/>
        <w:b/>
        <w:bCs/>
        <w:sz w:val="16"/>
        <w:szCs w:val="16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ru-RU"/>
      </w:rPr>
    </w:pPr>
    <w:r>
      <w:rPr>
        <w:lang w:val="ru-RU"/>
      </w:rPr>
    </w:r>
  </w:p>
  <w:p>
    <w:pPr>
      <w:pStyle w:val="Header"/>
      <w:jc w:val="center"/>
      <w:rPr>
        <w:lang w:val="ru-RU"/>
      </w:rPr>
    </w:pPr>
    <w:r>
      <w:rPr>
        <w:lang w:val="ru-RU"/>
      </w:rPr>
    </w:r>
  </w:p>
  <w:p>
    <w:pPr>
      <w:pStyle w:val="Header"/>
      <w:rPr/>
    </w:pPr>
    <w:r>
      <w:rPr>
        <w:rFonts w:cs="Times New Roman" w:ascii="Times New Roman" w:hAnsi="Times New Roman"/>
        <w:sz w:val="18"/>
        <w:szCs w:val="18"/>
        <w:lang w:val="ru-RU"/>
      </w:rPr>
      <w:t xml:space="preserve">Договор поставки № </w:t>
    </w:r>
    <w:bookmarkStart w:id="6" w:name="_Hlk234410689"/>
    <w:bookmarkStart w:id="7" w:name="_Hlk231315557"/>
    <w:r>
      <w:rPr>
        <w:rFonts w:cs="Times New Roman" w:ascii="Times New Roman" w:hAnsi="Times New Roman"/>
        <w:sz w:val="18"/>
        <w:szCs w:val="18"/>
        <w:lang w:val="ru-RU"/>
      </w:rPr>
      <w:t xml:space="preserve">_______ </w:t>
    </w:r>
    <w:bookmarkEnd w:id="7"/>
    <w:r>
      <w:rPr>
        <w:rFonts w:cs="Times New Roman" w:ascii="Times New Roman" w:hAnsi="Times New Roman"/>
        <w:sz w:val="18"/>
        <w:szCs w:val="18"/>
      </w:rPr>
      <w:t xml:space="preserve">от </w:t>
    </w:r>
    <w:r>
      <w:rPr>
        <w:rFonts w:cs="Times New Roman" w:ascii="Times New Roman" w:hAnsi="Times New Roman"/>
        <w:sz w:val="18"/>
        <w:szCs w:val="18"/>
        <w:lang w:val="ru-RU"/>
      </w:rPr>
      <w:t xml:space="preserve">«___» ____________ 20___</w:t>
    </w:r>
    <w:r>
      <w:rPr>
        <w:rFonts w:cs="Times New Roman" w:ascii="Times New Roman" w:hAnsi="Times New Roman"/>
        <w:sz w:val="18"/>
        <w:szCs w:val="18"/>
        <w:lang w:val="ru-RU"/>
      </w:rPr>
      <w:t xml:space="preserve"> </w:t>
    </w:r>
    <w:bookmarkEnd w:id="6"/>
    <w:r>
      <w:rPr>
        <w:rFonts w:cs="Times New Roman" w:ascii="Times New Roman" w:hAnsi="Times New Roman"/>
        <w:sz w:val="18"/>
        <w:szCs w:val="18"/>
        <w:lang w:val="ru-RU"/>
      </w:rPr>
      <w:t xml:space="preserve">г. </w:t>
    </w:r>
    <w:bookmarkStart w:id="8" w:name="_Hlk34256517"/>
    <w:r>
      <w:rPr>
        <w:rFonts w:cs="Times New Roman" w:ascii="Times New Roman" w:hAnsi="Times New Roman"/>
        <w:caps/>
        <w:sz w:val="18"/>
        <w:szCs w:val="18"/>
        <w:lang w:val="ru-RU"/>
      </w:rPr>
      <w:t xml:space="preserve"> ООО «РЕГИОН-СТРОЙ СЕВЕР» - ООО</w:t>
    </w:r>
    <w:bookmarkEnd w:id="8"/>
    <w:r>
      <w:rPr>
        <w:rFonts w:cs="Times New Roman" w:ascii="Times New Roman" w:hAnsi="Times New Roman"/>
        <w:caps/>
        <w:sz w:val="18"/>
        <w:szCs w:val="18"/>
        <w:lang w:val="ru-RU"/>
      </w:rPr>
      <w:t xml:space="preserve"> «____________________»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7"/>
      <w:numFmt w:val="decimal"/>
      <w:lvlText w:val="%1."/>
      <w:lvlJc w:val="start"/>
      <w:pPr>
        <w:tabs>
          <w:tab w:val="num" w:pos="900"/>
        </w:tabs>
        <w:ind w:start="9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>
        <w:b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fals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jc w:val="end"/>
      <w:outlineLvl w:val="0"/>
    </w:pPr>
    <w:rPr>
      <w:rFonts w:ascii="Times New Roman" w:hAnsi="Times New Roman" w:cs="Times New Roman"/>
      <w:b/>
      <w:bCs/>
      <w:szCs w:val="7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rFonts w:ascii="Times New Roman" w:hAnsi="Times New Roman" w:eastAsia="MS Mincho;ＭＳ 明朝" w:cs="Times New Roman"/>
      <w:b/>
      <w:bCs/>
      <w:kern w:val="2"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end"/>
      <w:outlineLvl w:val="2"/>
    </w:pPr>
    <w:rPr>
      <w:rFonts w:ascii="Times New Roman" w:hAnsi="Times New Roman" w:cs="Times New Roman"/>
      <w:kern w:val="2"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0" w:start="0" w:end="69"/>
      <w:jc w:val="both"/>
      <w:outlineLvl w:val="3"/>
    </w:pPr>
    <w:rPr>
      <w:rFonts w:ascii="Times New Roman" w:hAnsi="Times New Roman" w:cs="Times New Roman"/>
      <w:color w:val="202020"/>
      <w:kern w:val="2"/>
      <w:sz w:val="24"/>
      <w:szCs w:val="21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both"/>
      <w:outlineLvl w:val="4"/>
    </w:pPr>
    <w:rPr>
      <w:rFonts w:ascii="Times New Roman" w:hAnsi="Times New Roman" w:cs="Times New Roman"/>
      <w:b/>
      <w:bCs/>
      <w:color w:val="202020"/>
      <w:kern w:val="2"/>
      <w:sz w:val="22"/>
      <w:szCs w:val="21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rFonts w:ascii="Times New Roman" w:hAnsi="Times New Roman" w:eastAsia="MS Mincho;ＭＳ 明朝" w:cs="Times New Roman"/>
      <w:kern w:val="2"/>
      <w:sz w:val="24"/>
      <w:lang w:val="en-US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rFonts w:ascii="Times New Roman" w:hAnsi="Times New Roman" w:cs="Times New Roman"/>
      <w:sz w:val="24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rFonts w:ascii="Times New Roman" w:hAnsi="Times New Roman" w:cs="Times New Roman"/>
      <w:b/>
      <w:bCs/>
      <w:sz w:val="24"/>
    </w:rPr>
  </w:style>
  <w:style w:type="character" w:styleId="WW8Num1z0">
    <w:name w:val="WW8Num1z0"/>
    <w:qFormat/>
    <w:rPr/>
  </w:style>
  <w:style w:type="character" w:styleId="WW8Num3z0">
    <w:name w:val="WW8Num3z0"/>
    <w:qFormat/>
    <w:rPr>
      <w:b/>
    </w:rPr>
  </w:style>
  <w:style w:type="character" w:styleId="WW8Num4z0">
    <w:name w:val="WW8Num4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9z0">
    <w:name w:val="WW8Num9z0"/>
    <w:qFormat/>
    <w:rPr>
      <w:b/>
    </w:rPr>
  </w:style>
  <w:style w:type="character" w:styleId="Style6">
    <w:name w:val="Основной шрифт абзаца"/>
    <w:qFormat/>
    <w:rPr/>
  </w:style>
  <w:style w:type="character" w:styleId="PageNumber">
    <w:name w:val="Page Number"/>
    <w:basedOn w:val="Style6"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Style7">
    <w:name w:val="Заголовок Знак"/>
    <w:qFormat/>
    <w:rPr>
      <w:kern w:val="2"/>
      <w:sz w:val="24"/>
    </w:rPr>
  </w:style>
  <w:style w:type="character" w:styleId="Style8">
    <w:name w:val="Текст Знак"/>
    <w:qFormat/>
    <w:rPr>
      <w:rFonts w:ascii="Courier New" w:hAnsi="Courier New" w:cs="Arial"/>
    </w:rPr>
  </w:style>
  <w:style w:type="character" w:styleId="6">
    <w:name w:val="Заголовок 6 Знак"/>
    <w:qFormat/>
    <w:rPr>
      <w:rFonts w:eastAsia="MS Mincho;ＭＳ 明朝" w:cs="Arial"/>
      <w:kern w:val="2"/>
      <w:sz w:val="24"/>
    </w:rPr>
  </w:style>
  <w:style w:type="character" w:styleId="Style9">
    <w:name w:val="Основной текст Знак"/>
    <w:qFormat/>
    <w:rPr>
      <w:rFonts w:cs="Arial"/>
      <w:color w:val="202020"/>
      <w:kern w:val="2"/>
      <w:sz w:val="22"/>
      <w:szCs w:val="21"/>
    </w:rPr>
  </w:style>
  <w:style w:type="character" w:styleId="Style10">
    <w:name w:val="Верхний колонтитул Знак"/>
    <w:qFormat/>
    <w:rPr>
      <w:rFonts w:ascii="Arial" w:hAnsi="Arial" w:cs="Arial"/>
    </w:rPr>
  </w:style>
  <w:style w:type="character" w:styleId="Style11">
    <w:name w:val="Нижний колонтитул Знак"/>
    <w:qFormat/>
    <w:rPr>
      <w:rFonts w:ascii="Arial" w:hAnsi="Arial" w:cs="Arial"/>
    </w:rPr>
  </w:style>
  <w:style w:type="character" w:styleId="Style12">
    <w:name w:val="Основной текст_"/>
    <w:qFormat/>
    <w:rPr>
      <w:sz w:val="18"/>
      <w:szCs w:val="18"/>
      <w:shd w:fill="FFFFFF" w:val="clear"/>
    </w:rPr>
  </w:style>
  <w:style w:type="character" w:styleId="3">
    <w:name w:val="Заголовок 3 Знак"/>
    <w:qFormat/>
    <w:rPr>
      <w:kern w:val="2"/>
      <w:sz w:val="24"/>
    </w:rPr>
  </w:style>
  <w:style w:type="character" w:styleId="Style13">
    <w:name w:val="Неразрешенное упоминание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jc w:val="center"/>
    </w:pPr>
    <w:rPr>
      <w:rFonts w:ascii="Times New Roman" w:hAnsi="Times New Roman" w:cs="Times New Roman"/>
      <w:kern w:val="2"/>
      <w:sz w:val="24"/>
      <w:lang w:val="en-US"/>
    </w:rPr>
  </w:style>
  <w:style w:type="paragraph" w:styleId="BodyText">
    <w:name w:val="Body Text"/>
    <w:basedOn w:val="Normal"/>
    <w:pPr>
      <w:jc w:val="both"/>
    </w:pPr>
    <w:rPr>
      <w:rFonts w:ascii="Times New Roman" w:hAnsi="Times New Roman" w:cs="Times New Roman"/>
      <w:color w:val="202020"/>
      <w:kern w:val="2"/>
      <w:sz w:val="22"/>
      <w:szCs w:val="21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Style14">
    <w:name w:val="Цитата"/>
    <w:basedOn w:val="Normal"/>
    <w:qFormat/>
    <w:pPr>
      <w:shd w:fill="FFFFFF" w:val="clear"/>
      <w:spacing w:lineRule="exact" w:line="226" w:before="365" w:after="0"/>
      <w:ind w:hanging="0" w:start="130" w:end="403"/>
      <w:jc w:val="both"/>
    </w:pPr>
    <w:rPr>
      <w:rFonts w:ascii="Times New Roman" w:hAnsi="Times New Roman" w:cs="Times New Roman"/>
      <w:color w:val="000000"/>
      <w:w w:val="90"/>
      <w:sz w:val="22"/>
      <w:szCs w:val="21"/>
    </w:rPr>
  </w:style>
  <w:style w:type="paragraph" w:styleId="FR1">
    <w:name w:val="FR1"/>
    <w:qFormat/>
    <w:pPr>
      <w:widowControl w:val="false"/>
      <w:autoSpaceDE w:val="false"/>
      <w:bidi w:val="0"/>
      <w:ind w:hanging="0" w:start="80" w:end="0"/>
    </w:pPr>
    <w:rPr>
      <w:rFonts w:ascii="Arial" w:hAnsi="Arial" w:eastAsia="Times New Roman" w:cs="Arial"/>
      <w:color w:val="auto"/>
      <w:sz w:val="72"/>
      <w:szCs w:val="72"/>
      <w:lang w:val="ru-RU" w:bidi="ar-SA" w:eastAsia="zh-CN"/>
    </w:rPr>
  </w:style>
  <w:style w:type="paragraph" w:styleId="Style15">
    <w:name w:val="Текст"/>
    <w:basedOn w:val="Normal"/>
    <w:qFormat/>
    <w:pPr>
      <w:widowControl/>
      <w:autoSpaceDE w:val="true"/>
    </w:pPr>
    <w:rPr>
      <w:rFonts w:ascii="Courier New" w:hAnsi="Courier New" w:cs="Times New Roman"/>
      <w:lang w:val="en-US"/>
    </w:rPr>
  </w:style>
  <w:style w:type="paragraph" w:styleId="Preformat">
    <w:name w:val="Pre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/>
    <w:rPr/>
  </w:style>
  <w:style w:type="paragraph" w:styleId="31">
    <w:name w:val="Основной текст 3"/>
    <w:basedOn w:val="Normal"/>
    <w:qFormat/>
    <w:pPr>
      <w:widowControl/>
      <w:autoSpaceDE w:val="true"/>
      <w:jc w:val="center"/>
    </w:pPr>
    <w:rPr>
      <w:rFonts w:ascii="Times New Roman" w:hAnsi="Times New Roman" w:cs="Times New Roman"/>
      <w:sz w:val="24"/>
    </w:rPr>
  </w:style>
  <w:style w:type="paragraph" w:styleId="BodyTextIndent">
    <w:name w:val="Body Text Indent"/>
    <w:basedOn w:val="Normal"/>
    <w:pPr>
      <w:ind w:firstLine="720" w:start="0" w:end="0"/>
      <w:jc w:val="both"/>
    </w:pPr>
    <w:rPr>
      <w:rFonts w:ascii="Times New Roman" w:hAnsi="Times New Roman" w:cs="Times New Roman"/>
      <w:kern w:val="2"/>
      <w:sz w:val="22"/>
      <w:szCs w:val="21"/>
    </w:rPr>
  </w:style>
  <w:style w:type="paragraph" w:styleId="Header">
    <w:name w:val="Header"/>
    <w:basedOn w:val="Normal"/>
    <w:pPr/>
    <w:rPr>
      <w:rFonts w:cs="Times New Roman"/>
      <w:lang w:val="en-US"/>
    </w:rPr>
  </w:style>
  <w:style w:type="paragraph" w:styleId="2">
    <w:name w:val="Основной текст с отступом 2"/>
    <w:basedOn w:val="Normal"/>
    <w:qFormat/>
    <w:pPr>
      <w:ind w:firstLine="1134" w:start="0" w:end="0"/>
      <w:jc w:val="both"/>
    </w:pPr>
    <w:rPr>
      <w:rFonts w:ascii="Times New Roman" w:hAnsi="Times New Roman" w:cs="Times New Roman"/>
      <w:kern w:val="2"/>
      <w:sz w:val="22"/>
      <w:szCs w:val="21"/>
    </w:rPr>
  </w:style>
  <w:style w:type="paragraph" w:styleId="32">
    <w:name w:val="Основной текст с отступом 3"/>
    <w:basedOn w:val="Normal"/>
    <w:qFormat/>
    <w:pPr>
      <w:ind w:firstLine="720" w:start="0" w:end="1"/>
      <w:jc w:val="both"/>
    </w:pPr>
    <w:rPr>
      <w:rFonts w:ascii="Times New Roman" w:hAnsi="Times New Roman" w:cs="Times New Roman"/>
      <w:kern w:val="2"/>
      <w:sz w:val="22"/>
      <w:szCs w:val="21"/>
    </w:rPr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">
    <w:name w:val="Основной текст 21"/>
    <w:basedOn w:val="Normal"/>
    <w:qFormat/>
    <w:pPr>
      <w:widowControl/>
      <w:autoSpaceDE w:val="true"/>
      <w:jc w:val="center"/>
    </w:pPr>
    <w:rPr>
      <w:rFonts w:ascii="Times New Roman" w:hAnsi="Times New Roman" w:cs="Times New Roman"/>
      <w:b/>
      <w:sz w:val="28"/>
    </w:rPr>
  </w:style>
  <w:style w:type="paragraph" w:styleId="BodyText2">
    <w:name w:val="Body Text 2"/>
    <w:basedOn w:val="Normal"/>
    <w:qFormat/>
    <w:pPr>
      <w:widowControl/>
      <w:autoSpaceDE w:val="true"/>
      <w:jc w:val="center"/>
    </w:pPr>
    <w:rPr>
      <w:rFonts w:ascii="Times New Roman" w:hAnsi="Times New Roman" w:cs="Times New Roman"/>
      <w:b/>
      <w:sz w:val="28"/>
    </w:rPr>
  </w:style>
  <w:style w:type="paragraph" w:styleId="33">
    <w:name w:val="Основной текст3"/>
    <w:basedOn w:val="Normal"/>
    <w:qFormat/>
    <w:pPr>
      <w:shd w:fill="FFFFFF" w:val="clear"/>
      <w:autoSpaceDE w:val="true"/>
      <w:spacing w:lineRule="atLeast" w:line="0" w:before="0" w:after="180"/>
      <w:jc w:val="end"/>
    </w:pPr>
    <w:rPr>
      <w:rFonts w:ascii="Times New Roman" w:hAnsi="Times New Roman" w:cs="Times New Roman"/>
      <w:sz w:val="18"/>
      <w:szCs w:val="18"/>
      <w:lang w:val="en-US"/>
    </w:rPr>
  </w:style>
  <w:style w:type="paragraph" w:styleId="ConsNormal">
    <w:name w:val="ConsNormal"/>
    <w:qFormat/>
    <w:pPr>
      <w:widowControl w:val="false"/>
      <w:overflowPunct w:val="false"/>
      <w:autoSpaceDE w:val="false"/>
      <w:bidi w:val="0"/>
      <w:ind w:firstLine="720" w:start="0" w:end="0"/>
      <w:textAlignment w:val="baseline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17">
    <w:name w:val="Абзац списка"/>
    <w:basedOn w:val="Normal"/>
    <w:qFormat/>
    <w:pPr>
      <w:widowControl/>
      <w:autoSpaceDE w:val="true"/>
      <w:spacing w:lineRule="auto" w:line="276" w:before="0" w:after="200"/>
      <w:ind w:hanging="0" w:start="720" w:end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Style18">
    <w:name w:val="Без интервала"/>
    <w:qFormat/>
    <w:pPr>
      <w:widowControl/>
      <w:bidi w:val="0"/>
    </w:pPr>
    <w:rPr>
      <w:rFonts w:ascii="Cambria" w:hAnsi="Cambria" w:eastAsia="MS Mincho;ＭＳ 明朝" w:cs="Cambria"/>
      <w:color w:val="auto"/>
      <w:sz w:val="22"/>
      <w:szCs w:val="22"/>
      <w:lang w:val="en-US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rss-arm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2026-07-03T09:32:00Z</dcterms:created>
  <dc:creator>УИТ</dc:creator>
  <dc:description/>
  <cp:keywords/>
  <dc:language>en-US</dc:language>
  <cp:lastModifiedBy>User</cp:lastModifiedBy>
  <cp:lastPrinted>2026-07-06T09:47:00Z</cp:lastPrinted>
  <dcterms:modified xsi:type="dcterms:W3CDTF">2026-07-08T11:59:00Z</dcterms:modified>
  <cp:revision>19</cp:revision>
  <dc:subject/>
  <dc:title>ДОГОВОР №63/2-167</dc:title>
</cp:coreProperties>
</file>